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B" w:rsidRDefault="00760699" w:rsidP="00760699">
      <w:pPr>
        <w:pStyle w:val="a4"/>
        <w:ind w:firstLine="0"/>
        <w:jc w:val="center"/>
      </w:pPr>
      <w:r>
        <w:t>Найди ключевое слово</w:t>
      </w:r>
    </w:p>
    <w:p w:rsidR="00760699" w:rsidRPr="00760699" w:rsidRDefault="00760699" w:rsidP="0076069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5"/>
        <w:gridCol w:w="935"/>
        <w:gridCol w:w="935"/>
      </w:tblGrid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uto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  <w:r>
              <w:t>2</w:t>
            </w: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uto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  <w:r>
              <w:t>3</w:t>
            </w: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trHeight w:val="272"/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  <w:r>
              <w:t>4</w:t>
            </w: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FFD966" w:themeFill="accent4" w:themeFillTint="99"/>
          </w:tcPr>
          <w:p w:rsidR="00760699" w:rsidRDefault="00760699" w:rsidP="00BB0BCA">
            <w:pPr>
              <w:ind w:firstLine="0"/>
            </w:pPr>
            <w:r>
              <w:t>1</w:t>
            </w:r>
          </w:p>
        </w:tc>
        <w:tc>
          <w:tcPr>
            <w:tcW w:w="934" w:type="dxa"/>
            <w:shd w:val="clear" w:color="auto" w:fill="FFD966" w:themeFill="accent4" w:themeFillTint="99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FFD966" w:themeFill="accent4" w:themeFillTint="99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FFD966" w:themeFill="accent4" w:themeFillTint="99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  <w:shd w:val="clear" w:color="auto" w:fill="ACB9CA" w:themeFill="text2" w:themeFillTint="66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  <w:tr w:rsidR="00760699" w:rsidTr="00760699">
        <w:trPr>
          <w:jc w:val="center"/>
        </w:trPr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4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  <w:tc>
          <w:tcPr>
            <w:tcW w:w="935" w:type="dxa"/>
          </w:tcPr>
          <w:p w:rsidR="00760699" w:rsidRDefault="00760699" w:rsidP="00BB0BCA">
            <w:pPr>
              <w:ind w:firstLine="0"/>
            </w:pPr>
          </w:p>
        </w:tc>
      </w:tr>
    </w:tbl>
    <w:p w:rsidR="00760699" w:rsidRDefault="00760699"/>
    <w:p w:rsidR="00760699" w:rsidRDefault="00760699"/>
    <w:p w:rsidR="005C3195" w:rsidRDefault="005C3195">
      <w:r>
        <w:t>1</w:t>
      </w:r>
      <w:r>
        <w:rPr>
          <w:lang w:val="en-US"/>
        </w:rPr>
        <w:t>.</w:t>
      </w:r>
      <w:r>
        <w:t xml:space="preserve"> Лиса</w:t>
      </w:r>
      <w:bookmarkStart w:id="0" w:name="_GoBack"/>
      <w:bookmarkEnd w:id="0"/>
    </w:p>
    <w:p w:rsidR="005C3195" w:rsidRDefault="005C3195">
      <w:r>
        <w:t>2</w:t>
      </w:r>
      <w:r>
        <w:rPr>
          <w:lang w:val="en-US"/>
        </w:rPr>
        <w:t>.</w:t>
      </w:r>
      <w:r>
        <w:t xml:space="preserve"> Лиса</w:t>
      </w:r>
      <w:r>
        <w:rPr>
          <w:lang w:val="en-US"/>
        </w:rPr>
        <w:t>-</w:t>
      </w:r>
      <w:r>
        <w:t>крестовка</w:t>
      </w:r>
    </w:p>
    <w:p w:rsidR="005C3195" w:rsidRDefault="005C3195">
      <w:r>
        <w:t>3</w:t>
      </w:r>
      <w:r>
        <w:rPr>
          <w:lang w:val="en-US"/>
        </w:rPr>
        <w:t>.</w:t>
      </w:r>
      <w:r>
        <w:t xml:space="preserve"> Медведь</w:t>
      </w:r>
    </w:p>
    <w:p w:rsidR="005C3195" w:rsidRPr="005C3195" w:rsidRDefault="005C3195">
      <w:r>
        <w:t>4</w:t>
      </w:r>
      <w:r>
        <w:rPr>
          <w:lang w:val="en-US"/>
        </w:rPr>
        <w:t>.</w:t>
      </w:r>
      <w:r>
        <w:t xml:space="preserve"> Верблюд</w:t>
      </w:r>
    </w:p>
    <w:sectPr w:rsidR="005C3195" w:rsidRPr="005C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95"/>
    <w:rsid w:val="005C3195"/>
    <w:rsid w:val="00760699"/>
    <w:rsid w:val="00DC00A2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908E-1244-4A44-8E5A-5516D20E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C00A2"/>
    <w:pPr>
      <w:keepNext/>
      <w:keepLines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0A2"/>
    <w:rPr>
      <w:rFonts w:eastAsiaTheme="majorEastAsia" w:cstheme="majorBidi"/>
      <w:b/>
      <w:szCs w:val="32"/>
    </w:rPr>
  </w:style>
  <w:style w:type="table" w:styleId="a3">
    <w:name w:val="Table Grid"/>
    <w:basedOn w:val="a1"/>
    <w:uiPriority w:val="39"/>
    <w:rsid w:val="005C31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76069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606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2023-01-17T23:17:00Z</dcterms:created>
  <dcterms:modified xsi:type="dcterms:W3CDTF">2023-01-17T23:33:00Z</dcterms:modified>
</cp:coreProperties>
</file>